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9" w:rsidRDefault="00383CB9" w:rsidP="00383CB9">
      <w:pPr>
        <w:shd w:val="clear" w:color="auto" w:fill="FFFFFF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83CB9" w:rsidRDefault="00383CB9" w:rsidP="00383CB9">
      <w:pPr>
        <w:shd w:val="clear" w:color="auto" w:fill="FFFFFF"/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383CB9" w:rsidRDefault="00383CB9" w:rsidP="00383CB9">
      <w:pPr>
        <w:shd w:val="clear" w:color="auto" w:fill="FFFFFF"/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参会人员名单</w:t>
      </w:r>
    </w:p>
    <w:p w:rsidR="00383CB9" w:rsidRDefault="00383CB9" w:rsidP="00383CB9">
      <w:pPr>
        <w:shd w:val="clear" w:color="auto" w:fill="FFFFFF"/>
        <w:spacing w:line="580" w:lineRule="exact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386"/>
        <w:gridCol w:w="2212"/>
        <w:gridCol w:w="1976"/>
      </w:tblGrid>
      <w:tr w:rsidR="00383CB9" w:rsidTr="00DF6215">
        <w:trPr>
          <w:trHeight w:val="100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spacing w:line="5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会议名称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spacing w:line="64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宁波市法学</w:t>
            </w:r>
            <w:proofErr w:type="gramStart"/>
            <w:r>
              <w:rPr>
                <w:rFonts w:ascii="黑体" w:eastAsia="黑体" w:hAnsi="宋体" w:hint="eastAsia"/>
                <w:sz w:val="32"/>
                <w:szCs w:val="32"/>
              </w:rPr>
              <w:t>会风险</w:t>
            </w:r>
            <w:proofErr w:type="gramEnd"/>
            <w:r>
              <w:rPr>
                <w:rFonts w:ascii="黑体" w:eastAsia="黑体" w:hAnsi="宋体" w:hint="eastAsia"/>
                <w:sz w:val="32"/>
                <w:szCs w:val="32"/>
              </w:rPr>
              <w:t>评估研究会会员大会</w:t>
            </w:r>
          </w:p>
        </w:tc>
      </w:tr>
      <w:tr w:rsidR="00383CB9" w:rsidTr="00DF6215">
        <w:trPr>
          <w:trHeight w:val="100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spacing w:line="5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参会单位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spacing w:line="64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383CB9" w:rsidTr="00DF6215">
        <w:trPr>
          <w:trHeight w:val="920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spacing w:line="58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参</w:t>
            </w:r>
          </w:p>
          <w:p w:rsidR="00383CB9" w:rsidRDefault="00383CB9" w:rsidP="00DF6215">
            <w:pPr>
              <w:spacing w:line="58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会</w:t>
            </w:r>
          </w:p>
          <w:p w:rsidR="00383CB9" w:rsidRDefault="00383CB9" w:rsidP="00DF6215">
            <w:pPr>
              <w:spacing w:line="58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人</w:t>
            </w:r>
          </w:p>
          <w:p w:rsidR="00383CB9" w:rsidRDefault="00383CB9" w:rsidP="00DF6215">
            <w:pPr>
              <w:spacing w:line="5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员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ind w:firstLineChars="200" w:firstLine="64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职务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联系电话</w:t>
            </w:r>
          </w:p>
        </w:tc>
      </w:tr>
      <w:tr w:rsidR="00383CB9" w:rsidTr="00DF6215">
        <w:trPr>
          <w:trHeight w:val="1012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widowControl/>
              <w:jc w:val="lef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383CB9" w:rsidTr="00DF6215">
        <w:trPr>
          <w:trHeight w:val="854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widowControl/>
              <w:jc w:val="lef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B9" w:rsidRDefault="00383CB9" w:rsidP="00DF621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383CB9" w:rsidRDefault="00383CB9" w:rsidP="00383CB9">
      <w:pPr>
        <w:shd w:val="clear" w:color="auto" w:fill="FFFFFF"/>
        <w:spacing w:line="160" w:lineRule="exact"/>
        <w:rPr>
          <w:rFonts w:ascii="仿宋_GB2312" w:eastAsia="仿宋_GB2312" w:hint="eastAsia"/>
          <w:sz w:val="32"/>
          <w:szCs w:val="32"/>
        </w:rPr>
      </w:pPr>
    </w:p>
    <w:p w:rsidR="00383CB9" w:rsidRDefault="00383CB9" w:rsidP="00383CB9">
      <w:pPr>
        <w:rPr>
          <w:rFonts w:ascii="楷体_GB2312" w:eastAsia="楷体_GB2312" w:hint="eastAsia"/>
          <w:sz w:val="32"/>
          <w:szCs w:val="32"/>
          <w:lang w:val="en-GB"/>
        </w:rPr>
      </w:pPr>
      <w:r>
        <w:rPr>
          <w:rFonts w:ascii="楷体_GB2312" w:eastAsia="楷体_GB2312" w:hint="eastAsia"/>
          <w:sz w:val="32"/>
          <w:szCs w:val="32"/>
          <w:lang w:val="en-GB"/>
        </w:rPr>
        <w:t>注：请填妥此名单于</w:t>
      </w:r>
      <w:r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  <w:lang w:val="en-GB"/>
        </w:rPr>
        <w:t>月</w:t>
      </w:r>
      <w:r>
        <w:rPr>
          <w:rFonts w:ascii="楷体_GB2312" w:eastAsia="楷体_GB2312" w:hint="eastAsia"/>
          <w:sz w:val="32"/>
          <w:szCs w:val="32"/>
        </w:rPr>
        <w:t>30</w:t>
      </w:r>
      <w:r>
        <w:rPr>
          <w:rFonts w:ascii="楷体_GB2312" w:eastAsia="楷体_GB2312" w:hint="eastAsia"/>
          <w:sz w:val="32"/>
          <w:szCs w:val="32"/>
          <w:lang w:val="en-GB"/>
        </w:rPr>
        <w:t>日12:00前传真或邮件至宁波市法学</w:t>
      </w:r>
      <w:proofErr w:type="gramStart"/>
      <w:r>
        <w:rPr>
          <w:rFonts w:ascii="楷体_GB2312" w:eastAsia="楷体_GB2312" w:hint="eastAsia"/>
          <w:sz w:val="32"/>
          <w:szCs w:val="32"/>
          <w:lang w:val="en-GB"/>
        </w:rPr>
        <w:t>会风险</w:t>
      </w:r>
      <w:proofErr w:type="gramEnd"/>
      <w:r>
        <w:rPr>
          <w:rFonts w:ascii="楷体_GB2312" w:eastAsia="楷体_GB2312" w:hint="eastAsia"/>
          <w:sz w:val="32"/>
          <w:szCs w:val="32"/>
          <w:lang w:val="en-GB"/>
        </w:rPr>
        <w:t>评估研究会。</w:t>
      </w:r>
    </w:p>
    <w:p w:rsidR="00383CB9" w:rsidRDefault="00383CB9" w:rsidP="00383CB9">
      <w:pPr>
        <w:rPr>
          <w:rFonts w:ascii="楷体_GB2312" w:eastAsia="楷体_GB2312"/>
          <w:sz w:val="32"/>
          <w:szCs w:val="32"/>
          <w:lang w:val="en-GB"/>
        </w:rPr>
      </w:pPr>
      <w:r>
        <w:rPr>
          <w:rFonts w:ascii="楷体_GB2312" w:eastAsia="楷体_GB2312" w:hint="eastAsia"/>
          <w:sz w:val="32"/>
          <w:szCs w:val="32"/>
          <w:lang w:val="en-GB"/>
        </w:rPr>
        <w:t>联系人：许艳梅              电话：13544894724</w:t>
      </w:r>
    </w:p>
    <w:p w:rsidR="00383CB9" w:rsidRDefault="00383CB9" w:rsidP="00383CB9">
      <w:pPr>
        <w:rPr>
          <w:rFonts w:ascii="楷体_GB2312" w:eastAsia="楷体_GB2312"/>
          <w:sz w:val="32"/>
          <w:szCs w:val="32"/>
          <w:lang w:val="en-GB"/>
        </w:rPr>
      </w:pPr>
      <w:r>
        <w:rPr>
          <w:rFonts w:ascii="楷体_GB2312" w:eastAsia="楷体_GB2312" w:hint="eastAsia"/>
          <w:sz w:val="32"/>
          <w:szCs w:val="32"/>
          <w:lang w:val="en-GB"/>
        </w:rPr>
        <w:t>邮箱：</w:t>
      </w:r>
      <w:hyperlink r:id="rId7" w:history="1">
        <w:r>
          <w:rPr>
            <w:rFonts w:ascii="楷体_GB2312" w:eastAsia="楷体_GB2312" w:hint="eastAsia"/>
            <w:sz w:val="32"/>
            <w:szCs w:val="32"/>
            <w:lang w:val="en-GB"/>
          </w:rPr>
          <w:t>2966139354@qq.com</w:t>
        </w:r>
      </w:hyperlink>
      <w:r>
        <w:rPr>
          <w:rFonts w:ascii="楷体_GB2312" w:eastAsia="楷体_GB2312" w:hint="eastAsia"/>
          <w:sz w:val="32"/>
          <w:szCs w:val="32"/>
          <w:lang w:val="en-GB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  <w:lang w:val="en-GB"/>
        </w:rPr>
        <w:t xml:space="preserve"> 传真：0574-89078471</w:t>
      </w:r>
    </w:p>
    <w:p w:rsidR="00383CB9" w:rsidRDefault="00383CB9" w:rsidP="00383CB9">
      <w:pPr>
        <w:rPr>
          <w:rFonts w:ascii="楷体_GB2312" w:eastAsia="楷体_GB2312"/>
          <w:sz w:val="32"/>
          <w:szCs w:val="32"/>
          <w:lang w:val="en-GB"/>
        </w:rPr>
      </w:pPr>
    </w:p>
    <w:p w:rsidR="00383CB9" w:rsidRDefault="00383CB9" w:rsidP="00383CB9">
      <w:pPr>
        <w:ind w:firstLineChars="150" w:firstLine="480"/>
        <w:rPr>
          <w:rFonts w:ascii="楷体_GB2312" w:eastAsia="楷体_GB2312" w:hint="eastAsia"/>
          <w:sz w:val="32"/>
          <w:szCs w:val="32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</w:pPr>
    </w:p>
    <w:p w:rsidR="00383CB9" w:rsidRDefault="00383CB9" w:rsidP="00383CB9">
      <w:pPr>
        <w:rPr>
          <w:rFonts w:hint="eastAsia"/>
          <w:lang w:val="en-GB"/>
        </w:rPr>
        <w:sectPr w:rsidR="00383CB9">
          <w:pgSz w:w="11906" w:h="16838"/>
          <w:pgMar w:top="1440" w:right="1134" w:bottom="1440" w:left="1134" w:header="851" w:footer="992" w:gutter="0"/>
          <w:cols w:space="720"/>
          <w:docGrid w:type="linesAndChars" w:linePitch="312"/>
        </w:sectPr>
      </w:pPr>
    </w:p>
    <w:p w:rsidR="00383CB9" w:rsidRDefault="00383CB9" w:rsidP="00383CB9">
      <w:pPr>
        <w:spacing w:line="400" w:lineRule="exact"/>
        <w:rPr>
          <w:rFonts w:ascii="楷体_GB2312" w:eastAsia="楷体_GB2312" w:hint="eastAsia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3"/>
      </w:tblGrid>
      <w:tr w:rsidR="00383CB9" w:rsidTr="00DF6215">
        <w:trPr>
          <w:trHeight w:val="6974"/>
          <w:jc w:val="center"/>
        </w:trPr>
        <w:tc>
          <w:tcPr>
            <w:tcW w:w="1313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83CB9" w:rsidRDefault="00383CB9" w:rsidP="00DF6215">
            <w:pPr>
              <w:rPr>
                <w:rFonts w:ascii="创艺简标宋" w:eastAsia="创艺简标宋" w:hAnsi="仿宋" w:cs="仿宋" w:hint="eastAsia"/>
                <w:sz w:val="36"/>
                <w:szCs w:val="36"/>
              </w:rPr>
            </w:pPr>
          </w:p>
          <w:p w:rsidR="00383CB9" w:rsidRDefault="00383CB9" w:rsidP="00DF621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市法学</w:t>
            </w:r>
            <w:proofErr w:type="gramStart"/>
            <w:r>
              <w:rPr>
                <w:rFonts w:ascii="黑体" w:eastAsia="黑体" w:hAnsi="宋体" w:hint="eastAsia"/>
                <w:sz w:val="32"/>
                <w:szCs w:val="32"/>
              </w:rPr>
              <w:t>会风险</w:t>
            </w:r>
            <w:proofErr w:type="gramEnd"/>
            <w:r>
              <w:rPr>
                <w:rFonts w:ascii="黑体" w:eastAsia="黑体" w:hAnsi="宋体" w:hint="eastAsia"/>
                <w:sz w:val="32"/>
                <w:szCs w:val="32"/>
              </w:rPr>
              <w:t>评估研究会全体会员会议</w:t>
            </w:r>
          </w:p>
          <w:p w:rsidR="00383CB9" w:rsidRDefault="00383CB9" w:rsidP="00DF6215">
            <w:pPr>
              <w:jc w:val="center"/>
              <w:rPr>
                <w:rFonts w:ascii="楷体_GB2312" w:eastAsia="楷体_GB2312" w:hint="eastAsia"/>
                <w:b/>
                <w:kern w:val="0"/>
                <w:sz w:val="140"/>
                <w:szCs w:val="140"/>
              </w:rPr>
            </w:pPr>
            <w:r>
              <w:rPr>
                <w:rFonts w:ascii="楷体_GB2312" w:eastAsia="楷体_GB2312" w:hint="eastAsia"/>
                <w:b/>
                <w:kern w:val="0"/>
                <w:sz w:val="140"/>
                <w:szCs w:val="140"/>
              </w:rPr>
              <w:t>临时通行证</w:t>
            </w:r>
          </w:p>
          <w:p w:rsidR="00383CB9" w:rsidRDefault="00383CB9" w:rsidP="00383CB9">
            <w:pPr>
              <w:spacing w:beforeLines="50" w:before="156" w:afterLines="50" w:after="156" w:line="360" w:lineRule="auto"/>
              <w:ind w:firstLineChars="595" w:firstLine="2150"/>
              <w:rPr>
                <w:rFonts w:ascii="楷体_GB2312" w:eastAsia="楷体_GB2312" w:hint="eastAsia"/>
                <w:spacing w:val="-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kern w:val="0"/>
                <w:sz w:val="36"/>
                <w:szCs w:val="36"/>
              </w:rPr>
              <w:t>时间</w:t>
            </w:r>
            <w:r>
              <w:rPr>
                <w:rFonts w:ascii="楷体_GB2312" w:eastAsia="楷体_GB2312" w:hint="eastAsia"/>
                <w:b/>
                <w:kern w:val="0"/>
                <w:sz w:val="36"/>
                <w:szCs w:val="36"/>
              </w:rPr>
              <w:t>：</w:t>
            </w:r>
            <w:r>
              <w:rPr>
                <w:rFonts w:ascii="楷体_GB2312" w:eastAsia="楷体_GB2312" w:hint="eastAsia"/>
                <w:bCs/>
                <w:kern w:val="0"/>
                <w:sz w:val="36"/>
                <w:szCs w:val="36"/>
              </w:rPr>
              <w:t>2021年</w:t>
            </w:r>
            <w:r>
              <w:rPr>
                <w:rFonts w:ascii="宋体" w:eastAsia="楷体_GB2312" w:hAnsi="宋体" w:cs="宋体" w:hint="eastAsia"/>
                <w:spacing w:val="-10"/>
                <w:sz w:val="36"/>
                <w:szCs w:val="36"/>
              </w:rPr>
              <w:t>3</w:t>
            </w:r>
            <w:r>
              <w:rPr>
                <w:rFonts w:ascii="楷体_GB2312" w:eastAsia="楷体_GB2312" w:hint="eastAsia"/>
                <w:sz w:val="36"/>
                <w:szCs w:val="36"/>
              </w:rPr>
              <w:t>月31日09</w:t>
            </w:r>
            <w:r>
              <w:rPr>
                <w:rFonts w:ascii="楷体_GB2312" w:eastAsia="楷体_GB2312" w:hint="eastAsia"/>
                <w:spacing w:val="-10"/>
                <w:sz w:val="36"/>
                <w:szCs w:val="36"/>
              </w:rPr>
              <w:t>:30</w:t>
            </w:r>
          </w:p>
          <w:p w:rsidR="00383CB9" w:rsidRDefault="00383CB9" w:rsidP="00383CB9">
            <w:pPr>
              <w:spacing w:beforeLines="50" w:before="156" w:afterLines="50" w:after="156" w:line="360" w:lineRule="auto"/>
              <w:jc w:val="left"/>
              <w:rPr>
                <w:rFonts w:ascii="楷体_GB2312" w:eastAsia="楷体_GB2312" w:hAnsi="仿宋" w:hint="eastAsia"/>
                <w:sz w:val="36"/>
                <w:szCs w:val="36"/>
              </w:rPr>
            </w:pPr>
            <w:r>
              <w:rPr>
                <w:rFonts w:ascii="楷体_GB2312" w:eastAsia="楷体_GB2312" w:hAnsi="仿宋" w:cs="仿宋" w:hint="eastAsia"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z w:val="36"/>
                <w:szCs w:val="36"/>
              </w:rPr>
              <w:t xml:space="preserve">          </w:t>
            </w:r>
            <w:r>
              <w:rPr>
                <w:rFonts w:ascii="黑体" w:eastAsia="黑体" w:hAnsi="宋体" w:cs="宋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 w:hAnsi="仿宋" w:cs="仿宋" w:hint="eastAsia"/>
                <w:b/>
                <w:sz w:val="36"/>
                <w:szCs w:val="36"/>
              </w:rPr>
              <w:t>地点</w:t>
            </w:r>
            <w:r>
              <w:rPr>
                <w:rFonts w:ascii="楷体_GB2312" w:eastAsia="楷体_GB2312" w:hAnsi="仿宋" w:cs="仿宋" w:hint="eastAsia"/>
                <w:b/>
                <w:sz w:val="36"/>
                <w:szCs w:val="36"/>
              </w:rPr>
              <w:t>：</w:t>
            </w:r>
            <w:r>
              <w:rPr>
                <w:rFonts w:ascii="楷体_GB2312" w:eastAsia="楷体_GB2312" w:hAnsi="仿宋" w:cs="仿宋" w:hint="eastAsia"/>
                <w:sz w:val="36"/>
                <w:szCs w:val="36"/>
              </w:rPr>
              <w:t>市行政中心4号楼会议中心208会议室</w:t>
            </w:r>
          </w:p>
          <w:p w:rsidR="00383CB9" w:rsidRDefault="00383CB9" w:rsidP="00383CB9">
            <w:pPr>
              <w:spacing w:beforeLines="50" w:before="156" w:afterLines="50" w:after="156" w:line="360" w:lineRule="auto"/>
              <w:ind w:firstLineChars="595" w:firstLine="2150"/>
              <w:rPr>
                <w:rFonts w:ascii="黑体" w:eastAsia="黑体" w:hAnsi="仿宋" w:cs="仿宋" w:hint="eastAsia"/>
                <w:b/>
                <w:sz w:val="36"/>
                <w:szCs w:val="36"/>
              </w:rPr>
            </w:pPr>
            <w:r>
              <w:rPr>
                <w:rFonts w:ascii="黑体" w:eastAsia="黑体" w:hAnsi="仿宋" w:cs="仿宋" w:hint="eastAsia"/>
                <w:b/>
                <w:sz w:val="36"/>
                <w:szCs w:val="36"/>
              </w:rPr>
              <w:t>主办单位：</w:t>
            </w:r>
            <w:r>
              <w:rPr>
                <w:rFonts w:ascii="黑体" w:eastAsia="黑体" w:hAnsi="黑体" w:cs="仿宋_GB2312" w:hint="eastAsia"/>
                <w:sz w:val="32"/>
                <w:szCs w:val="32"/>
                <w:u w:val="single"/>
              </w:rPr>
              <w:t xml:space="preserve">     中共宁波市委政法委     </w:t>
            </w:r>
          </w:p>
          <w:p w:rsidR="00383CB9" w:rsidRDefault="00383CB9" w:rsidP="00383CB9">
            <w:pPr>
              <w:spacing w:beforeLines="50" w:before="156" w:afterLines="50" w:after="156" w:line="240" w:lineRule="exact"/>
              <w:jc w:val="center"/>
              <w:rPr>
                <w:rFonts w:ascii="楷体_GB2312" w:eastAsia="楷体_GB2312" w:hAnsi="仿宋" w:cs="仿宋" w:hint="eastAsia"/>
                <w:sz w:val="32"/>
                <w:szCs w:val="32"/>
              </w:rPr>
            </w:pPr>
          </w:p>
          <w:p w:rsidR="00383CB9" w:rsidRDefault="00383CB9" w:rsidP="00383CB9">
            <w:pPr>
              <w:spacing w:beforeLines="50" w:before="156" w:afterLines="50" w:after="156" w:line="360" w:lineRule="auto"/>
              <w:jc w:val="center"/>
              <w:rPr>
                <w:rFonts w:ascii="楷体_GB2312" w:eastAsia="楷体_GB2312" w:hAnsi="宋体" w:hint="eastAsia"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仿宋" w:hint="eastAsia"/>
                <w:sz w:val="32"/>
                <w:szCs w:val="32"/>
              </w:rPr>
              <w:t>备注：车辆仅限从3号门进，停放于4号楼地下车库。</w:t>
            </w:r>
          </w:p>
        </w:tc>
      </w:tr>
    </w:tbl>
    <w:p w:rsidR="003E4C79" w:rsidRPr="00383CB9" w:rsidRDefault="003E4C79"/>
    <w:sectPr w:rsidR="003E4C79" w:rsidRPr="00383CB9" w:rsidSect="00383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44" w:rsidRDefault="00840E44" w:rsidP="00383CB9">
      <w:r>
        <w:separator/>
      </w:r>
    </w:p>
  </w:endnote>
  <w:endnote w:type="continuationSeparator" w:id="0">
    <w:p w:rsidR="00840E44" w:rsidRDefault="00840E44" w:rsidP="0038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粗黑宋简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44" w:rsidRDefault="00840E44" w:rsidP="00383CB9">
      <w:r>
        <w:separator/>
      </w:r>
    </w:p>
  </w:footnote>
  <w:footnote w:type="continuationSeparator" w:id="0">
    <w:p w:rsidR="00840E44" w:rsidRDefault="00840E44" w:rsidP="0038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E1"/>
    <w:rsid w:val="00383CB9"/>
    <w:rsid w:val="003E4C79"/>
    <w:rsid w:val="00840E44"/>
    <w:rsid w:val="00B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96613935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>admin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2021-04-06T02:30:00Z</dcterms:created>
  <dcterms:modified xsi:type="dcterms:W3CDTF">2021-04-06T02:30:00Z</dcterms:modified>
</cp:coreProperties>
</file>